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8D6" w:rsidRPr="0098633C" w:rsidRDefault="000578D6" w:rsidP="003C3685">
      <w:pPr>
        <w:pStyle w:val="paragraf"/>
        <w:numPr>
          <w:ilvl w:val="0"/>
          <w:numId w:val="0"/>
        </w:numPr>
        <w:spacing w:after="120"/>
        <w:jc w:val="center"/>
        <w:rPr>
          <w:b/>
          <w:spacing w:val="12"/>
          <w:szCs w:val="24"/>
        </w:rPr>
      </w:pPr>
      <w:r w:rsidRPr="0098633C">
        <w:rPr>
          <w:b/>
          <w:spacing w:val="12"/>
          <w:szCs w:val="24"/>
        </w:rPr>
        <w:t>PREZYDENT MIASTA SUWAŁK</w:t>
      </w:r>
    </w:p>
    <w:p w:rsidR="000578D6" w:rsidRPr="0098633C" w:rsidRDefault="000578D6" w:rsidP="003C3685">
      <w:pPr>
        <w:pStyle w:val="paragraf"/>
        <w:numPr>
          <w:ilvl w:val="0"/>
          <w:numId w:val="0"/>
        </w:numPr>
        <w:spacing w:after="40"/>
        <w:jc w:val="center"/>
        <w:rPr>
          <w:b/>
          <w:spacing w:val="10"/>
          <w:szCs w:val="24"/>
        </w:rPr>
      </w:pPr>
      <w:r w:rsidRPr="0098633C">
        <w:rPr>
          <w:b/>
          <w:spacing w:val="10"/>
          <w:szCs w:val="24"/>
        </w:rPr>
        <w:t>ogłasza przetarg ustny nieograniczony na dzierżawę nieruchomości gruntowych z przeznaczeniem na cele rolnicze.</w:t>
      </w:r>
    </w:p>
    <w:p w:rsidR="000578D6" w:rsidRPr="0098633C" w:rsidRDefault="000578D6" w:rsidP="003C3685">
      <w:pPr>
        <w:pStyle w:val="paragraf"/>
        <w:numPr>
          <w:ilvl w:val="0"/>
          <w:numId w:val="0"/>
        </w:numPr>
        <w:spacing w:after="40"/>
        <w:jc w:val="center"/>
        <w:rPr>
          <w:b/>
          <w:spacing w:val="10"/>
          <w:szCs w:val="24"/>
        </w:rPr>
      </w:pPr>
    </w:p>
    <w:p w:rsidR="000578D6" w:rsidRPr="0098633C" w:rsidRDefault="000578D6" w:rsidP="003C3685">
      <w:pPr>
        <w:pStyle w:val="paragraf"/>
        <w:numPr>
          <w:ilvl w:val="0"/>
          <w:numId w:val="0"/>
        </w:numPr>
        <w:spacing w:after="40"/>
        <w:rPr>
          <w:szCs w:val="24"/>
        </w:rPr>
      </w:pPr>
      <w:r w:rsidRPr="0098633C">
        <w:rPr>
          <w:szCs w:val="24"/>
        </w:rPr>
        <w:t>Przedmiotem przetargu jest oddanie w dzierżawę nieruchomości gruntow</w:t>
      </w:r>
      <w:r w:rsidR="006052B0">
        <w:rPr>
          <w:szCs w:val="24"/>
        </w:rPr>
        <w:t>ej</w:t>
      </w:r>
      <w:r w:rsidRPr="0098633C">
        <w:rPr>
          <w:szCs w:val="24"/>
        </w:rPr>
        <w:t xml:space="preserve"> stanowiąc</w:t>
      </w:r>
      <w:r w:rsidR="006052B0">
        <w:rPr>
          <w:szCs w:val="24"/>
        </w:rPr>
        <w:t>ej</w:t>
      </w:r>
      <w:r w:rsidRPr="0098633C">
        <w:rPr>
          <w:szCs w:val="24"/>
        </w:rPr>
        <w:t xml:space="preserve"> własność Miasta Suwałki.</w:t>
      </w:r>
    </w:p>
    <w:p w:rsidR="000C0BD8" w:rsidRPr="00D1559C" w:rsidRDefault="000C0BD8" w:rsidP="003C36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A0963" w:rsidRDefault="006052B0" w:rsidP="006052B0">
      <w:pPr>
        <w:spacing w:before="120" w:after="120" w:line="240" w:lineRule="auto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D</w:t>
      </w:r>
      <w:r w:rsidR="001A0963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ziałki </w:t>
      </w:r>
      <w:r w:rsidR="001A0963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oznaczone numerami geodezyjnymi: 30129/4, 30129/10, 30129/11, 30232/1, 30232/2, 30232/3, 30233/1, 30233/2, 30233/3, 30237/1, 30237/2, 30237/3, 30237/4, 30348/2, oraz </w:t>
      </w:r>
      <w:r w:rsidR="001A0963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części działek </w:t>
      </w:r>
      <w:r w:rsidR="001A0963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oznaczonych numerami geodezyjnymi: 30129/12, 30129/9, 30129/5, 30235, 30234, 30238/1, 30238/2, 30238/3, 30348/1, 30347/5, 30347/6 o łącznej powierzchni </w:t>
      </w:r>
      <w:r w:rsidR="001A0963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30,9010 ha</w:t>
      </w:r>
      <w:r w:rsidR="001A0963">
        <w:rPr>
          <w:rFonts w:ascii="Times New Roman" w:eastAsia="Times New Roman" w:hAnsi="Times New Roman" w:cs="Times New Roman"/>
          <w:color w:val="000000"/>
          <w:sz w:val="24"/>
          <w:u w:color="000000"/>
        </w:rPr>
        <w:t>, posiadające urządzone księgi wieczyste nr: SU1S/00047764/7 - 30129/12, 30129/9, 30129/5, 30129/4, 30129/11, 30129/10; SU1S/00047558/0 - 30232/2, 30235, 30233/3, 30237/3, 30237/1, 30234, 30233/1, 30238/1, 30237/4, 30232/3, 30233/2, 30237/2, 30232/1, 30238/3, 30238/2; SU1S/00055176/7 - 30348/1, 30348/2; SU1S/00045538/0 - 30347/6, 30347/5, niezabudowane, położone w Suwałkach, Obręb nr</w:t>
      </w:r>
      <w:r w:rsidR="00152419">
        <w:rPr>
          <w:rFonts w:ascii="Times New Roman" w:eastAsia="Times New Roman" w:hAnsi="Times New Roman" w:cs="Times New Roman"/>
          <w:color w:val="000000"/>
          <w:sz w:val="24"/>
          <w:u w:color="000000"/>
        </w:rPr>
        <w:t> </w:t>
      </w:r>
      <w:r w:rsidR="001A0963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3, sklasyfikowane jako grunty orne klasy V o pow. 3,9429 ha, grunty orne klasy VI o pow. 22,8211, ha pastwiska trwałe na gruntach klasy VI o pow. 4,1370 ha. </w:t>
      </w:r>
      <w:r w:rsidR="001A0963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Termin dzierżawy na okres do 3 lat tj. do 30 września 2026 r. </w:t>
      </w:r>
      <w:r w:rsidR="001A0963">
        <w:rPr>
          <w:rFonts w:ascii="Times New Roman" w:eastAsia="Times New Roman" w:hAnsi="Times New Roman" w:cs="Times New Roman"/>
          <w:color w:val="000000"/>
          <w:sz w:val="24"/>
          <w:u w:color="000000"/>
        </w:rPr>
        <w:t>Dzierżawca zobowiązany będzie do korzystania z przedmiotu dzierżawy według zasad racjonalnej gospodarki rolnej. Część przedmiotu dzierżawy zgodnie z obowiązującym miejscowym planem zagospodarowania przestrzennego terenów mieszkaniowych Krzywólka w Suwałkach, zatwierdzonym uchwałą nr XLII/464/2013 Rady Miejskiej w Suwałkach z dnia 27 listopada 2013 r. opublikowaną w Dzienniku Urzędowym Województwa Podlaskiego z dnia 06 grudnia 2013 r., poz. 4280, zawiera się w konturach o symbolu: 25dR-ZL – tereny rolne wskazane do zadrzewień i zalesień,  3KD-Z – tereny dróg publicznych, 26ZU-UT – tereny zieleni publicznej z dopuszczeniem realizacji usług turystycznych i sportowych, 28aZU-UT – tereny zieleni urządzonej z dopuszczeniem realizacji usług turystycznych i sportowych, 30WS – teren zbiorników powyrobiskowych, oraz zgodnie z obowiązującym miejscowym planem zagospodarowania przestrzennego północnej części rejonu ul. Ogrodowej w Suwałkach, zatwierdzonym uchwałą nr XIX/158/07 Rady Miejskiej w Suwałkach z dnia 28.12.2007 r., opublikowaną w Dzienniku Urzędowym Województwa Podlaskiego nr 35 z dnia 08.02.2008 r., poz. 351, pozostała część przedmiotu dzierżawy zawiera się w konturze o symbolu 16US,ZP – tereny sportowo- rekreacyjne w zieleni urządzonej.</w:t>
      </w:r>
    </w:p>
    <w:p w:rsidR="001A0963" w:rsidRDefault="001A0963" w:rsidP="003C3685">
      <w:pPr>
        <w:spacing w:before="120" w:after="120" w:line="240" w:lineRule="auto"/>
        <w:ind w:left="340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Cena wywoławcza rocznego czynszu dzierżawnego wynosi 15 500 zł 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>(słownie: piętnaście tysięcy pięćset złotych) płatne do 31 marca każdego roku.</w:t>
      </w:r>
      <w:r w:rsidR="00BA42FD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Czynsz dzierżawny za 2024 rok płatny do 30 września 2024 r.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W trakcie trwania umowy czynsz dzierżawny będzie waloryzowany raz do roku o wskaźnik inflacji w roku poprzedzającym. Przez wskaźnik inflacji należy rozumieć średnioroczny wskaźnik cen towarów i usług konsumpcyjnych ogółem za rok poprzedzający ogłoszony przez Prezesa Głównego Urzędu Statystycznego w styczniu każdego roku;</w:t>
      </w:r>
    </w:p>
    <w:p w:rsidR="009119E3" w:rsidRPr="009119E3" w:rsidRDefault="009119E3" w:rsidP="003C3685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0376">
        <w:rPr>
          <w:rFonts w:ascii="Times New Roman" w:hAnsi="Times New Roman" w:cs="Times New Roman"/>
          <w:b/>
          <w:sz w:val="24"/>
          <w:szCs w:val="24"/>
        </w:rPr>
        <w:t xml:space="preserve">Wadium w wysokości </w:t>
      </w:r>
      <w:r w:rsidR="001A0963">
        <w:rPr>
          <w:rFonts w:ascii="Times New Roman" w:hAnsi="Times New Roman" w:cs="Times New Roman"/>
          <w:b/>
          <w:sz w:val="24"/>
          <w:szCs w:val="24"/>
        </w:rPr>
        <w:t>1</w:t>
      </w:r>
      <w:r w:rsidR="003C3685">
        <w:rPr>
          <w:rFonts w:ascii="Times New Roman" w:hAnsi="Times New Roman" w:cs="Times New Roman"/>
          <w:b/>
          <w:sz w:val="24"/>
          <w:szCs w:val="24"/>
        </w:rPr>
        <w:t> </w:t>
      </w:r>
      <w:r w:rsidR="001A0963">
        <w:rPr>
          <w:rFonts w:ascii="Times New Roman" w:hAnsi="Times New Roman" w:cs="Times New Roman"/>
          <w:b/>
          <w:sz w:val="24"/>
          <w:szCs w:val="24"/>
        </w:rPr>
        <w:t>55</w:t>
      </w:r>
      <w:r w:rsidR="003C3685">
        <w:rPr>
          <w:rFonts w:ascii="Times New Roman" w:hAnsi="Times New Roman" w:cs="Times New Roman"/>
          <w:b/>
          <w:sz w:val="24"/>
          <w:szCs w:val="24"/>
        </w:rPr>
        <w:t>0</w:t>
      </w:r>
      <w:r w:rsidRPr="00B3037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98633C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3C3685">
        <w:rPr>
          <w:rFonts w:ascii="Times New Roman" w:hAnsi="Times New Roman" w:cs="Times New Roman"/>
          <w:sz w:val="24"/>
          <w:szCs w:val="24"/>
        </w:rPr>
        <w:t>jeden tysiąc pięćset pięćdziesiąt</w:t>
      </w:r>
      <w:r>
        <w:rPr>
          <w:rFonts w:ascii="Times New Roman" w:hAnsi="Times New Roman" w:cs="Times New Roman"/>
          <w:sz w:val="24"/>
          <w:szCs w:val="24"/>
        </w:rPr>
        <w:t xml:space="preserve"> złotych</w:t>
      </w:r>
      <w:r w:rsidRPr="0098633C">
        <w:rPr>
          <w:rFonts w:ascii="Times New Roman" w:hAnsi="Times New Roman" w:cs="Times New Roman"/>
          <w:sz w:val="24"/>
          <w:szCs w:val="24"/>
        </w:rPr>
        <w:t>)</w:t>
      </w:r>
    </w:p>
    <w:p w:rsidR="003C3685" w:rsidRDefault="003C3685" w:rsidP="003C3685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685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Przetarg odbędzie się w dniu </w:t>
      </w:r>
      <w:r w:rsidR="00A305A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3C36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4C08">
        <w:rPr>
          <w:rFonts w:ascii="Times New Roman" w:hAnsi="Times New Roman" w:cs="Times New Roman"/>
          <w:b/>
          <w:sz w:val="24"/>
          <w:szCs w:val="24"/>
          <w:u w:val="single"/>
        </w:rPr>
        <w:t>sierpnia</w:t>
      </w:r>
      <w:r w:rsidRPr="003C368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 r. o godz. 10 </w:t>
      </w:r>
      <w:r w:rsidR="00BA42F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3C3685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siedzibie Urzędu Miejskiego w Suwałkach przy ul. Adama Mickiewicza 1 w sali nr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146</w:t>
      </w:r>
      <w:r w:rsidRPr="003C36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C3685" w:rsidRDefault="003C3685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31A" w:rsidRP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Przed przetargiem należy zapoznać się z przedmiotem przetargu i projektem umowy dzierżawy - do wglądu w siedzibie Urzędu Miejskiego w Suwałkach przy ul. Adama Mickiewicza 1, pokój nr 38. W przetargu mogą brać udział osoby fizyczne i prawne.</w:t>
      </w:r>
    </w:p>
    <w:p w:rsidR="0098633C" w:rsidRPr="00100C84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C84">
        <w:rPr>
          <w:rFonts w:ascii="Times New Roman" w:hAnsi="Times New Roman" w:cs="Times New Roman"/>
          <w:b/>
          <w:sz w:val="24"/>
          <w:szCs w:val="24"/>
        </w:rPr>
        <w:lastRenderedPageBreak/>
        <w:t>Warunkiem wzięcia udziału w przetargu jest:</w:t>
      </w:r>
    </w:p>
    <w:p w:rsid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-</w:t>
      </w:r>
      <w:r w:rsidRPr="0098633C">
        <w:rPr>
          <w:rFonts w:ascii="Times New Roman" w:hAnsi="Times New Roman" w:cs="Times New Roman"/>
          <w:sz w:val="24"/>
          <w:szCs w:val="24"/>
        </w:rPr>
        <w:tab/>
      </w:r>
      <w:r w:rsidRPr="0098633C">
        <w:rPr>
          <w:rFonts w:ascii="Times New Roman" w:hAnsi="Times New Roman" w:cs="Times New Roman"/>
          <w:b/>
          <w:sz w:val="24"/>
          <w:szCs w:val="24"/>
        </w:rPr>
        <w:t>wpłacenie wadium w podanej wysokości na ww. działki</w:t>
      </w:r>
      <w:r w:rsidRPr="0098633C">
        <w:rPr>
          <w:rFonts w:ascii="Times New Roman" w:hAnsi="Times New Roman" w:cs="Times New Roman"/>
          <w:sz w:val="24"/>
          <w:szCs w:val="24"/>
        </w:rPr>
        <w:t xml:space="preserve"> na rachunek Urzędu Miejskiego w Suwałkach nr </w:t>
      </w:r>
      <w:r w:rsidRPr="0098633C">
        <w:rPr>
          <w:rFonts w:ascii="Times New Roman" w:hAnsi="Times New Roman" w:cs="Times New Roman"/>
          <w:b/>
          <w:sz w:val="24"/>
          <w:szCs w:val="24"/>
        </w:rPr>
        <w:t>76 1240 5211 1111 0000 4929 8215</w:t>
      </w:r>
      <w:r w:rsidRPr="0098633C">
        <w:rPr>
          <w:rFonts w:ascii="Times New Roman" w:hAnsi="Times New Roman" w:cs="Times New Roman"/>
          <w:sz w:val="24"/>
          <w:szCs w:val="24"/>
        </w:rPr>
        <w:t xml:space="preserve"> Bank Pekao S.A. Oddział w</w:t>
      </w:r>
      <w:r w:rsidR="0085092D">
        <w:rPr>
          <w:rFonts w:ascii="Times New Roman" w:hAnsi="Times New Roman" w:cs="Times New Roman"/>
          <w:sz w:val="24"/>
          <w:szCs w:val="24"/>
        </w:rPr>
        <w:t> </w:t>
      </w:r>
      <w:r w:rsidRPr="0098633C">
        <w:rPr>
          <w:rFonts w:ascii="Times New Roman" w:hAnsi="Times New Roman" w:cs="Times New Roman"/>
          <w:sz w:val="24"/>
          <w:szCs w:val="24"/>
        </w:rPr>
        <w:t xml:space="preserve">Suwałkach do dnia </w:t>
      </w:r>
      <w:r w:rsidR="00A305A1">
        <w:rPr>
          <w:rFonts w:ascii="Times New Roman" w:hAnsi="Times New Roman" w:cs="Times New Roman"/>
          <w:b/>
          <w:sz w:val="24"/>
          <w:szCs w:val="24"/>
        </w:rPr>
        <w:t>5</w:t>
      </w:r>
      <w:r w:rsidR="00BA42FD">
        <w:rPr>
          <w:rFonts w:ascii="Times New Roman" w:hAnsi="Times New Roman" w:cs="Times New Roman"/>
          <w:b/>
          <w:sz w:val="24"/>
          <w:szCs w:val="24"/>
        </w:rPr>
        <w:t xml:space="preserve"> sierpnia</w:t>
      </w:r>
      <w:r w:rsidR="003C3685" w:rsidRPr="003C3685"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="003C3685">
        <w:rPr>
          <w:rFonts w:ascii="Times New Roman" w:hAnsi="Times New Roman" w:cs="Times New Roman"/>
          <w:b/>
          <w:sz w:val="24"/>
          <w:szCs w:val="24"/>
        </w:rPr>
        <w:t>r.</w:t>
      </w:r>
      <w:r w:rsidR="002D3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20F">
        <w:rPr>
          <w:rFonts w:ascii="Times New Roman" w:hAnsi="Times New Roman" w:cs="Times New Roman"/>
          <w:b/>
          <w:sz w:val="24"/>
          <w:szCs w:val="24"/>
        </w:rPr>
        <w:t>Opis wadium mu</w:t>
      </w:r>
      <w:r w:rsidR="005A4AC0">
        <w:rPr>
          <w:rFonts w:ascii="Times New Roman" w:hAnsi="Times New Roman" w:cs="Times New Roman"/>
          <w:b/>
          <w:sz w:val="24"/>
          <w:szCs w:val="24"/>
        </w:rPr>
        <w:t xml:space="preserve">si zawierać </w:t>
      </w:r>
      <w:r w:rsidR="00BA42FD">
        <w:rPr>
          <w:rFonts w:ascii="Times New Roman" w:hAnsi="Times New Roman" w:cs="Times New Roman"/>
          <w:b/>
          <w:sz w:val="24"/>
          <w:szCs w:val="24"/>
        </w:rPr>
        <w:t>powierzchnię nieruchomości</w:t>
      </w:r>
      <w:r w:rsidR="005A4AC0">
        <w:rPr>
          <w:rFonts w:ascii="Times New Roman" w:hAnsi="Times New Roman" w:cs="Times New Roman"/>
          <w:b/>
          <w:sz w:val="24"/>
          <w:szCs w:val="24"/>
        </w:rPr>
        <w:t xml:space="preserve"> na którą zostało wpłacone.</w:t>
      </w:r>
      <w:r w:rsidRPr="0098633C">
        <w:rPr>
          <w:rFonts w:ascii="Times New Roman" w:hAnsi="Times New Roman" w:cs="Times New Roman"/>
          <w:sz w:val="24"/>
          <w:szCs w:val="24"/>
        </w:rPr>
        <w:t xml:space="preserve"> W tym dniu kwota wadium musi być uznana na rachunku Urzędu. Dowód wniesienia wadium podlega przedłożeniu komisji przetargowej przed otwarciem przetargu;</w:t>
      </w:r>
    </w:p>
    <w:p w:rsidR="00654168" w:rsidRPr="00CC6211" w:rsidRDefault="00654168" w:rsidP="003C3685">
      <w:pPr>
        <w:spacing w:after="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211">
        <w:rPr>
          <w:rFonts w:ascii="Times New Roman" w:hAnsi="Times New Roman" w:cs="Times New Roman"/>
          <w:sz w:val="24"/>
          <w:szCs w:val="24"/>
        </w:rPr>
        <w:tab/>
      </w:r>
      <w:r w:rsidRPr="00CC6211">
        <w:rPr>
          <w:rFonts w:ascii="Times New Roman" w:hAnsi="Times New Roman" w:cs="Times New Roman"/>
          <w:b/>
          <w:sz w:val="24"/>
          <w:szCs w:val="24"/>
        </w:rPr>
        <w:t>przedłożenie zaświadczenia</w:t>
      </w:r>
      <w:r w:rsidR="00153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957" w:rsidRPr="00CC6211">
        <w:rPr>
          <w:rFonts w:ascii="Times New Roman" w:hAnsi="Times New Roman" w:cs="Times New Roman"/>
          <w:b/>
          <w:sz w:val="24"/>
          <w:szCs w:val="24"/>
        </w:rPr>
        <w:t>wydane</w:t>
      </w:r>
      <w:r w:rsidR="00153957">
        <w:rPr>
          <w:rFonts w:ascii="Times New Roman" w:hAnsi="Times New Roman" w:cs="Times New Roman"/>
          <w:b/>
          <w:sz w:val="24"/>
          <w:szCs w:val="24"/>
        </w:rPr>
        <w:t>go</w:t>
      </w:r>
      <w:r w:rsidR="00153957" w:rsidRPr="00CC6211">
        <w:rPr>
          <w:rFonts w:ascii="Times New Roman" w:hAnsi="Times New Roman" w:cs="Times New Roman"/>
          <w:b/>
          <w:sz w:val="24"/>
          <w:szCs w:val="24"/>
        </w:rPr>
        <w:t xml:space="preserve"> nie później niż 3 miesiące przed dniem przetargu</w:t>
      </w:r>
      <w:r w:rsidRPr="00CC6211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D53858">
        <w:rPr>
          <w:rFonts w:ascii="Times New Roman" w:hAnsi="Times New Roman" w:cs="Times New Roman"/>
          <w:b/>
          <w:sz w:val="24"/>
          <w:szCs w:val="24"/>
        </w:rPr>
        <w:t>braku wymagalnych i zaległych należności pieniężnych wobec Miasta Suwałki o charakterze cywilnoprawnym lub publicznoprawnym</w:t>
      </w:r>
      <w:r w:rsidR="00CC6211" w:rsidRPr="00CC6211">
        <w:rPr>
          <w:rFonts w:ascii="Times New Roman" w:hAnsi="Times New Roman" w:cs="Times New Roman"/>
          <w:b/>
          <w:sz w:val="24"/>
          <w:szCs w:val="24"/>
        </w:rPr>
        <w:t>;</w:t>
      </w:r>
    </w:p>
    <w:p w:rsidR="0098633C" w:rsidRP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-</w:t>
      </w:r>
      <w:r w:rsidRPr="0098633C">
        <w:rPr>
          <w:rFonts w:ascii="Times New Roman" w:hAnsi="Times New Roman" w:cs="Times New Roman"/>
          <w:sz w:val="24"/>
          <w:szCs w:val="24"/>
        </w:rPr>
        <w:tab/>
        <w:t>złożenie przed otwarciem przetargu, pisemnego oświadczenia o zapoznaniu się z treścią ogłoszenia o przetargu, przedmiotem przetargu oraz projektem umowy dzierżawy;</w:t>
      </w:r>
    </w:p>
    <w:p w:rsidR="0098633C" w:rsidRP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-</w:t>
      </w:r>
      <w:r w:rsidRPr="0098633C">
        <w:rPr>
          <w:rFonts w:ascii="Times New Roman" w:hAnsi="Times New Roman" w:cs="Times New Roman"/>
          <w:sz w:val="24"/>
          <w:szCs w:val="24"/>
        </w:rPr>
        <w:tab/>
        <w:t>w przypadku uczestnictwa w przetargu osoby fizycznej - osobiste stawiennictwo w dniu przetargu z dowodem tożsamości lub reprezentowanie przez pełnomocnika na podstawie pełnomocnictwa sporządzonego notarialnie;</w:t>
      </w:r>
    </w:p>
    <w:p w:rsidR="0098633C" w:rsidRP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-</w:t>
      </w:r>
      <w:r w:rsidRPr="0098633C">
        <w:rPr>
          <w:rFonts w:ascii="Times New Roman" w:hAnsi="Times New Roman" w:cs="Times New Roman"/>
          <w:sz w:val="24"/>
          <w:szCs w:val="24"/>
        </w:rPr>
        <w:tab/>
        <w:t>w przypadku uczestnictwa w przetargu osoby prawnej - przedłożenie aktualnego wypisu z rejestru, właściwych pełnomocnictw sporządzonych notarialnie, dowodów tożsamości osób reprezentujących podmiot.</w:t>
      </w:r>
    </w:p>
    <w:p w:rsidR="0098633C" w:rsidRP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Przetarg będzie ważny bez względu na liczbę uczestników, a rozstrzygnięcie jego pozytywne, jeżeli przynajmniej jeden z uczestników zaoferuje co najmniej jedno postąpienie powyżej ceny wywoławczej, które nie może wynosić mniej niż 1% ceny wywoławczej.</w:t>
      </w:r>
    </w:p>
    <w:p w:rsidR="0098633C" w:rsidRP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W przypadku wygrania przetargu wpłacone wadium zalicza się na poczet czynszu dzierżawnego.</w:t>
      </w:r>
    </w:p>
    <w:p w:rsidR="0098633C" w:rsidRP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Wadium ulega przepadkowi w razie uchylenia się uczestnika, który wygrał przetarg od zawarcia umowy dzierżawy w terminie określonym przez organizatora przetargu. Pozostałym uczestnikom przetargu wadium zwraca się niezwłocznie przelewem. Organizator przetargu bez podania przyczyn może do chwili rozpoczęcia przetargu odstąpić od jego przeprowadzenia.</w:t>
      </w:r>
    </w:p>
    <w:p w:rsidR="0098633C" w:rsidRP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Dodatkowych informacji dotyczących przetargu udziela Wydział Geodezji i Gospodarki Nieruchomościami Urzędu Miejskiego w Suwałkach przy ul. Adama Mickiewicza 1 pokój nr</w:t>
      </w:r>
      <w:r w:rsidR="00D90E4A">
        <w:rPr>
          <w:rFonts w:ascii="Times New Roman" w:hAnsi="Times New Roman" w:cs="Times New Roman"/>
          <w:sz w:val="24"/>
          <w:szCs w:val="24"/>
        </w:rPr>
        <w:t> </w:t>
      </w:r>
      <w:r w:rsidRPr="0098633C">
        <w:rPr>
          <w:rFonts w:ascii="Times New Roman" w:hAnsi="Times New Roman" w:cs="Times New Roman"/>
          <w:sz w:val="24"/>
          <w:szCs w:val="24"/>
        </w:rPr>
        <w:t>38, telefon 87 562 81 73.</w:t>
      </w:r>
    </w:p>
    <w:p w:rsidR="00100C84" w:rsidRPr="00027C0C" w:rsidRDefault="00100C84" w:rsidP="003C36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7C0C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:rsidR="00100C84" w:rsidRDefault="00100C84" w:rsidP="003C3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100C84" w:rsidRPr="0075074A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 xml:space="preserve">Administratorem Pani/Pana danych osobowych jest: Urząd Miejski w Suwałkach,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5074A">
        <w:rPr>
          <w:rFonts w:ascii="Times New Roman" w:hAnsi="Times New Roman" w:cs="Times New Roman"/>
          <w:sz w:val="24"/>
          <w:szCs w:val="24"/>
        </w:rPr>
        <w:t>z siedzibą przy ul. Mickiewicza 1, 16-400 Suwałki, 087 – 562 80 00 reprezentowany przez Prezydenta Miasta Suwałk.</w:t>
      </w:r>
    </w:p>
    <w:p w:rsidR="00100C84" w:rsidRPr="0075074A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 xml:space="preserve">Inspektorem ochrony danych osobowych w Urzędzie Miejskim w Suwałkach jest Pan Rafał Luto, </w:t>
      </w:r>
      <w:hyperlink r:id="rId8" w:history="1">
        <w:r w:rsidRPr="0075074A">
          <w:rPr>
            <w:rStyle w:val="Hipercze"/>
            <w:rFonts w:ascii="Times New Roman" w:hAnsi="Times New Roman" w:cs="Times New Roman"/>
            <w:sz w:val="24"/>
            <w:szCs w:val="24"/>
          </w:rPr>
          <w:t>iod@um.suwalki.pl</w:t>
        </w:r>
      </w:hyperlink>
      <w:r w:rsidRPr="0075074A">
        <w:rPr>
          <w:rFonts w:ascii="Times New Roman" w:hAnsi="Times New Roman" w:cs="Times New Roman"/>
          <w:sz w:val="24"/>
          <w:szCs w:val="24"/>
        </w:rPr>
        <w:t>.</w:t>
      </w:r>
    </w:p>
    <w:p w:rsidR="00100C84" w:rsidRPr="0075074A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 xml:space="preserve">Pani/Pana dane osobowe przetwarzane będą </w:t>
      </w:r>
      <w:r>
        <w:rPr>
          <w:rFonts w:ascii="Times New Roman" w:hAnsi="Times New Roman" w:cs="Times New Roman"/>
          <w:sz w:val="24"/>
          <w:szCs w:val="24"/>
        </w:rPr>
        <w:t>w celu przeprowadzenia procedury przetargowej związanej z dzierżawą nieruchomości zgodnie</w:t>
      </w:r>
      <w:r w:rsidRPr="0075074A">
        <w:rPr>
          <w:rFonts w:ascii="Times New Roman" w:hAnsi="Times New Roman" w:cs="Times New Roman"/>
          <w:sz w:val="24"/>
          <w:szCs w:val="24"/>
        </w:rPr>
        <w:t xml:space="preserve"> z przepisami ustawy z dnia 21 sierpnia 1997 r. o gospodarce nieruchomościami.</w:t>
      </w:r>
    </w:p>
    <w:p w:rsidR="00100C84" w:rsidRPr="0075074A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>Dane nie będą udostępniane podmiotom innym niż uprawnione na podstawie przepisów prawa oraz podmiotom, którym dane zostały powierzone do przetwarzania.</w:t>
      </w:r>
    </w:p>
    <w:p w:rsidR="00100C84" w:rsidRPr="00D46763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lastRenderedPageBreak/>
        <w:t>Pani/Pana dane osobowe mogą być przekazywane wyłącznie organom władzy publicznej oraz podmiotom wykonującym zadania publiczne lub działającym na zlecenie organów władzy publicznej, w zakresie i w celach, które wynikają z przepisów powszechnie obowiązującego prawa oraz innym podmiotom, które na podstawie stosownych umów podpisanych z administratorem przetwarzają dane osobowe.</w:t>
      </w:r>
    </w:p>
    <w:p w:rsidR="00100C84" w:rsidRPr="0075074A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 xml:space="preserve">Dane osobowe będą przechowywane przez okres niezbędny do realizacji zadania, do którego dane zostały zebrane, a następnie przez czas oraz w zakresie wymaganym przez przepisy prawa (ustawa z dnia 14 lipca 1983 r. o narodowym zasobie archiwalnym i archiwach, Dz. U. z 2020 r. poz. 164 </w:t>
      </w:r>
      <w:proofErr w:type="spellStart"/>
      <w:r w:rsidRPr="0075074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5074A">
        <w:rPr>
          <w:rFonts w:ascii="Times New Roman" w:hAnsi="Times New Roman" w:cs="Times New Roman"/>
          <w:sz w:val="24"/>
          <w:szCs w:val="24"/>
        </w:rPr>
        <w:t xml:space="preserve">.; Rozporządzenie Prezesa Rady Ministrów z dnia 18 stycznia 2011 r. w sprawie instrukcji kancelaryjnej, jednolitych rzeczowych wykazów akt oraz instrukcji w sprawie organizacji i zakresu działania archiwów zakładowych, Dz. U. z 2011 r., Nr 14, poz. 67). </w:t>
      </w:r>
    </w:p>
    <w:p w:rsidR="00100C84" w:rsidRPr="0075074A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>Osoba, której dane dotyczą ma prawo dostępu do treści swoich danych, ich sprostowania, ograniczenia przetwarzania. Nie przysługuje prawo do usunięcia, do przenoszenia oraz sprzeciwu wobec przetwarzania danych.</w:t>
      </w:r>
    </w:p>
    <w:p w:rsidR="00100C84" w:rsidRPr="0075074A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 xml:space="preserve">Osoba, której dane osobowe są przetwarzane ma prawo wnieść skargę do Prezesa Urzędu Ochrony Danych Osobowych w związku z przetwarzaniem danych. </w:t>
      </w:r>
    </w:p>
    <w:p w:rsidR="00100C84" w:rsidRPr="0075074A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:rsidR="00100C84" w:rsidRPr="003C3685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>Dane nie będą podlegały zautomatyzowanemu podejmowaniu decyzji, w tym profilowaniu.</w:t>
      </w:r>
    </w:p>
    <w:sectPr w:rsidR="00100C84" w:rsidRPr="003C36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663" w:rsidRDefault="00D43663" w:rsidP="00E41B3B">
      <w:pPr>
        <w:spacing w:after="0" w:line="240" w:lineRule="auto"/>
      </w:pPr>
      <w:r>
        <w:separator/>
      </w:r>
    </w:p>
  </w:endnote>
  <w:endnote w:type="continuationSeparator" w:id="0">
    <w:p w:rsidR="00D43663" w:rsidRDefault="00D43663" w:rsidP="00E4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B3B" w:rsidRDefault="00E41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663" w:rsidRDefault="00D43663" w:rsidP="00E41B3B">
      <w:pPr>
        <w:spacing w:after="0" w:line="240" w:lineRule="auto"/>
      </w:pPr>
      <w:r>
        <w:separator/>
      </w:r>
    </w:p>
  </w:footnote>
  <w:footnote w:type="continuationSeparator" w:id="0">
    <w:p w:rsidR="00D43663" w:rsidRDefault="00D43663" w:rsidP="00E4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-397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7FCD2FBC"/>
    <w:multiLevelType w:val="hybridMultilevel"/>
    <w:tmpl w:val="DDBC1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D6"/>
    <w:rsid w:val="000173EA"/>
    <w:rsid w:val="000578D6"/>
    <w:rsid w:val="0007018D"/>
    <w:rsid w:val="0008668F"/>
    <w:rsid w:val="000C0BD8"/>
    <w:rsid w:val="00100C84"/>
    <w:rsid w:val="00121C53"/>
    <w:rsid w:val="00152419"/>
    <w:rsid w:val="00152F26"/>
    <w:rsid w:val="00153957"/>
    <w:rsid w:val="0015425E"/>
    <w:rsid w:val="001A0963"/>
    <w:rsid w:val="001B6411"/>
    <w:rsid w:val="001E533D"/>
    <w:rsid w:val="001F679A"/>
    <w:rsid w:val="00236D00"/>
    <w:rsid w:val="002B5A13"/>
    <w:rsid w:val="002D36AE"/>
    <w:rsid w:val="002E4025"/>
    <w:rsid w:val="00360537"/>
    <w:rsid w:val="00382F86"/>
    <w:rsid w:val="003C3685"/>
    <w:rsid w:val="003F2C33"/>
    <w:rsid w:val="003F789A"/>
    <w:rsid w:val="00444C08"/>
    <w:rsid w:val="004B37E6"/>
    <w:rsid w:val="004F3B1B"/>
    <w:rsid w:val="00503690"/>
    <w:rsid w:val="00547634"/>
    <w:rsid w:val="005A4AC0"/>
    <w:rsid w:val="005F6098"/>
    <w:rsid w:val="006049DC"/>
    <w:rsid w:val="006052B0"/>
    <w:rsid w:val="00632C9E"/>
    <w:rsid w:val="00654168"/>
    <w:rsid w:val="00676408"/>
    <w:rsid w:val="006A797A"/>
    <w:rsid w:val="007B4B00"/>
    <w:rsid w:val="007E64EB"/>
    <w:rsid w:val="0085092D"/>
    <w:rsid w:val="0086768E"/>
    <w:rsid w:val="00882E88"/>
    <w:rsid w:val="008E2B7B"/>
    <w:rsid w:val="009119E3"/>
    <w:rsid w:val="0092554A"/>
    <w:rsid w:val="0095331A"/>
    <w:rsid w:val="0097363B"/>
    <w:rsid w:val="00977880"/>
    <w:rsid w:val="0098633C"/>
    <w:rsid w:val="009A076F"/>
    <w:rsid w:val="009A1238"/>
    <w:rsid w:val="009A6AED"/>
    <w:rsid w:val="009E5698"/>
    <w:rsid w:val="009F162B"/>
    <w:rsid w:val="009F54D1"/>
    <w:rsid w:val="00A22F4A"/>
    <w:rsid w:val="00A305A1"/>
    <w:rsid w:val="00B11075"/>
    <w:rsid w:val="00B30376"/>
    <w:rsid w:val="00B51100"/>
    <w:rsid w:val="00B652EE"/>
    <w:rsid w:val="00BA42FD"/>
    <w:rsid w:val="00BA68A6"/>
    <w:rsid w:val="00BD5DB6"/>
    <w:rsid w:val="00BE6FFC"/>
    <w:rsid w:val="00C440CD"/>
    <w:rsid w:val="00C6552F"/>
    <w:rsid w:val="00CC6211"/>
    <w:rsid w:val="00D1559C"/>
    <w:rsid w:val="00D43663"/>
    <w:rsid w:val="00D53858"/>
    <w:rsid w:val="00D560E9"/>
    <w:rsid w:val="00D703A2"/>
    <w:rsid w:val="00D76320"/>
    <w:rsid w:val="00D81F4E"/>
    <w:rsid w:val="00D90E4A"/>
    <w:rsid w:val="00DB1000"/>
    <w:rsid w:val="00DB40BF"/>
    <w:rsid w:val="00DD0CA4"/>
    <w:rsid w:val="00E41B3B"/>
    <w:rsid w:val="00E61345"/>
    <w:rsid w:val="00E8120F"/>
    <w:rsid w:val="00E851C5"/>
    <w:rsid w:val="00E95F36"/>
    <w:rsid w:val="00EA1733"/>
    <w:rsid w:val="00EC14E3"/>
    <w:rsid w:val="00F57D8D"/>
    <w:rsid w:val="00F60AE0"/>
    <w:rsid w:val="00F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F76D"/>
  <w15:chartTrackingRefBased/>
  <w15:docId w15:val="{E2D5F36F-6B0F-4304-996A-AE5CF03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7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0578D6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0578D6"/>
    <w:pPr>
      <w:numPr>
        <w:ilvl w:val="3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0578D6"/>
    <w:pPr>
      <w:numPr>
        <w:ilvl w:val="4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0578D6"/>
    <w:pPr>
      <w:numPr>
        <w:ilvl w:val="5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0578D6"/>
    <w:pPr>
      <w:numPr>
        <w:ilvl w:val="6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0578D6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0578D6"/>
    <w:pPr>
      <w:keepLines w:val="0"/>
      <w:numPr>
        <w:ilvl w:val="1"/>
        <w:numId w:val="1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0578D6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2ust">
    <w:name w:val="2_ust"/>
    <w:basedOn w:val="Normalny"/>
    <w:autoRedefine/>
    <w:rsid w:val="000578D6"/>
    <w:pPr>
      <w:numPr>
        <w:ilvl w:val="8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7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863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0C8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4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B3B"/>
  </w:style>
  <w:style w:type="paragraph" w:styleId="Stopka">
    <w:name w:val="footer"/>
    <w:basedOn w:val="Normalny"/>
    <w:link w:val="StopkaZnak"/>
    <w:uiPriority w:val="99"/>
    <w:unhideWhenUsed/>
    <w:rsid w:val="00E4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uwal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CE62-81FB-470D-8848-8FC67413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1186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Mączkowski</dc:creator>
  <cp:keywords/>
  <dc:description/>
  <cp:lastModifiedBy>Karol Mączkowski</cp:lastModifiedBy>
  <cp:revision>5</cp:revision>
  <cp:lastPrinted>2024-07-02T09:39:00Z</cp:lastPrinted>
  <dcterms:created xsi:type="dcterms:W3CDTF">2024-07-01T10:40:00Z</dcterms:created>
  <dcterms:modified xsi:type="dcterms:W3CDTF">2024-07-04T05:51:00Z</dcterms:modified>
</cp:coreProperties>
</file>